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附件2：药品品种调查表</w:t>
      </w:r>
    </w:p>
    <w:tbl>
      <w:tblPr>
        <w:tblStyle w:val="4"/>
        <w:tblW w:w="1376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427"/>
        <w:gridCol w:w="427"/>
        <w:gridCol w:w="427"/>
        <w:gridCol w:w="427"/>
        <w:gridCol w:w="800"/>
        <w:gridCol w:w="1054"/>
        <w:gridCol w:w="1081"/>
        <w:gridCol w:w="992"/>
        <w:gridCol w:w="709"/>
        <w:gridCol w:w="992"/>
        <w:gridCol w:w="850"/>
        <w:gridCol w:w="1701"/>
        <w:gridCol w:w="1560"/>
        <w:gridCol w:w="708"/>
        <w:gridCol w:w="757"/>
        <w:gridCol w:w="4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427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szCs w:val="21"/>
              </w:rPr>
              <w:t>序号</w:t>
            </w:r>
          </w:p>
        </w:tc>
        <w:tc>
          <w:tcPr>
            <w:tcW w:w="427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szCs w:val="21"/>
              </w:rPr>
              <w:t>通用名</w:t>
            </w:r>
          </w:p>
        </w:tc>
        <w:tc>
          <w:tcPr>
            <w:tcW w:w="427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szCs w:val="21"/>
              </w:rPr>
              <w:t>商品名</w:t>
            </w:r>
          </w:p>
        </w:tc>
        <w:tc>
          <w:tcPr>
            <w:tcW w:w="427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szCs w:val="21"/>
              </w:rPr>
              <w:t>剂型</w:t>
            </w:r>
          </w:p>
        </w:tc>
        <w:tc>
          <w:tcPr>
            <w:tcW w:w="427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szCs w:val="21"/>
              </w:rPr>
              <w:t>规格</w:t>
            </w: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szCs w:val="21"/>
              </w:rPr>
              <w:t>单位（盒/瓶）</w:t>
            </w:r>
          </w:p>
        </w:tc>
        <w:tc>
          <w:tcPr>
            <w:tcW w:w="1054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szCs w:val="21"/>
              </w:rPr>
              <w:t>供应（厂）商</w:t>
            </w:r>
          </w:p>
        </w:tc>
        <w:tc>
          <w:tcPr>
            <w:tcW w:w="1081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szCs w:val="21"/>
              </w:rPr>
              <w:t>商业购进均价（元）</w:t>
            </w:r>
          </w:p>
        </w:tc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szCs w:val="21"/>
              </w:rPr>
              <w:t>商业销售均价（元）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szCs w:val="21"/>
              </w:rPr>
              <w:t>销售流向</w:t>
            </w:r>
          </w:p>
        </w:tc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szCs w:val="21"/>
              </w:rPr>
              <w:t>月销售数量（盒/瓶）</w:t>
            </w:r>
          </w:p>
        </w:tc>
        <w:tc>
          <w:tcPr>
            <w:tcW w:w="850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szCs w:val="21"/>
              </w:rPr>
              <w:t>医疗机构采购模式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szCs w:val="21"/>
              </w:rPr>
              <w:t>现行平均中标价(或：医院平均购进价）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szCs w:val="21"/>
              </w:rPr>
              <w:t>短缺程度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szCs w:val="21"/>
              </w:rPr>
              <w:t>短缺时间</w:t>
            </w:r>
          </w:p>
        </w:tc>
        <w:tc>
          <w:tcPr>
            <w:tcW w:w="75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szCs w:val="21"/>
              </w:rPr>
              <w:t>短缺原因</w:t>
            </w:r>
          </w:p>
        </w:tc>
        <w:tc>
          <w:tcPr>
            <w:tcW w:w="42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427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427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427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427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427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1054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1081" w:type="dxa"/>
            <w:noWrap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709" w:type="dxa"/>
            <w:noWrap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850" w:type="dxa"/>
            <w:noWrap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757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427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7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427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427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427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427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1054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1081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757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427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7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427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427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427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427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1054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1081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757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427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27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427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427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427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427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1054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1081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757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427" w:type="dxa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766" w:type="dxa"/>
            <w:gridSpan w:val="17"/>
            <w:noWrap w:val="0"/>
            <w:vAlign w:val="top"/>
          </w:tcPr>
          <w:p>
            <w:pPr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栏目说明：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766" w:type="dxa"/>
            <w:gridSpan w:val="17"/>
            <w:noWrap w:val="0"/>
            <w:vAlign w:val="top"/>
          </w:tcPr>
          <w:p>
            <w:pPr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、“销售流向”一列用1-3表示。1表示医院，2表示药店，3表示药批。如某品种流向既有药批，又销往医院或药店，请按不同流向分行填写（即一个流向填一行），并填入对应的销售价格，“月销售数量”一列可以合并填写总数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3766" w:type="dxa"/>
            <w:gridSpan w:val="17"/>
            <w:noWrap w:val="0"/>
            <w:vAlign w:val="top"/>
          </w:tcPr>
          <w:p>
            <w:pPr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2、“医疗机构采购模式”一列用1-3表示。1表示集中采购，2表示挂网，3表示备案采购。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766" w:type="dxa"/>
            <w:gridSpan w:val="17"/>
            <w:noWrap w:val="0"/>
            <w:vAlign w:val="top"/>
          </w:tcPr>
          <w:p>
            <w:pPr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3、“短缺程度”用于了解该药品短缺程度，用1-3表示。1表示偶尔采购不到，2表示偶尔能采购到，3表示完全采购不到。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3766" w:type="dxa"/>
            <w:gridSpan w:val="17"/>
            <w:noWrap w:val="0"/>
            <w:vAlign w:val="top"/>
          </w:tcPr>
          <w:p>
            <w:pPr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4、“短缺时间”指自2018年7月1日至2019年6月30日止贵企业多长时间未采购到该药品，用1-3表示。1表示3-6个月，2表示6-12个月，3表示12个月以上。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3766" w:type="dxa"/>
            <w:gridSpan w:val="17"/>
            <w:noWrap w:val="0"/>
            <w:vAlign w:val="top"/>
          </w:tcPr>
          <w:p>
            <w:pPr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5、“短缺原因”用于调查贵企业在采购该药品时所了解的短缺原因，用1-4表示。1表示原料采购困难、生产不甚正常，2表示原辅料价格大幅上升，使成本与销售价格倒挂，3表示用量太少，企业不愿生产，4表示药品更新换代，医院不再使用。如还有其他原因，请在备注说明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13766" w:type="dxa"/>
            <w:gridSpan w:val="17"/>
            <w:noWrap w:val="0"/>
            <w:vAlign w:val="top"/>
          </w:tcPr>
          <w:p>
            <w:pPr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6、平均价格均指带数量计算的加权平均价格。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766" w:type="dxa"/>
            <w:gridSpan w:val="17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填表单位：                            填表人：                      联系电话：                    填表日期:</w:t>
            </w:r>
          </w:p>
        </w:tc>
      </w:tr>
    </w:tbl>
    <w:p>
      <w:pPr>
        <w:rPr>
          <w:rFonts w:ascii="仿宋_GB2312" w:hAnsi="宋体" w:eastAsia="仿宋_GB2312"/>
          <w:sz w:val="32"/>
          <w:szCs w:val="28"/>
        </w:rPr>
        <w:sectPr>
          <w:pgSz w:w="16838" w:h="11906" w:orient="landscape"/>
          <w:pgMar w:top="1644" w:right="1440" w:bottom="1644" w:left="1440" w:header="851" w:footer="992" w:gutter="0"/>
          <w:cols w:space="720" w:num="1"/>
          <w:docGrid w:type="linesAndChars" w:linePitch="312" w:charSpace="0"/>
        </w:sectPr>
      </w:pP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521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Office_11.1.0.8765_F1E327BC-269C-435d-A152-05C5408002CA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2019-06-25T01:27:43Z</dcterms:created>
  <dc:creator>dell</dc:creator>
  <cp:lastModifiedBy>王蛟</cp:lastModifiedBy>
  <dcterms:modified xsi:type="dcterms:W3CDTF">2019-06-25T01:28:09Z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</Properties>
</file>