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5B4" w:rsidRDefault="001E15B4" w:rsidP="001E15B4">
      <w:pPr>
        <w:spacing w:line="220" w:lineRule="atLeast"/>
        <w:ind w:right="12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</w:p>
    <w:p w:rsidR="001E15B4" w:rsidRDefault="001E15B4" w:rsidP="001E15B4">
      <w:pPr>
        <w:spacing w:line="220" w:lineRule="atLeast"/>
        <w:ind w:right="1200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推荐参评企业及专利信息</w:t>
      </w:r>
    </w:p>
    <w:p w:rsidR="001E15B4" w:rsidRDefault="001E15B4" w:rsidP="001E15B4">
      <w:pPr>
        <w:spacing w:line="220" w:lineRule="atLeast"/>
        <w:ind w:right="1200"/>
        <w:rPr>
          <w:rFonts w:ascii="仿宋_GB2312" w:eastAsia="仿宋_GB2312"/>
          <w:sz w:val="30"/>
          <w:szCs w:val="30"/>
        </w:rPr>
      </w:pPr>
    </w:p>
    <w:tbl>
      <w:tblPr>
        <w:tblStyle w:val="a5"/>
        <w:tblW w:w="10065" w:type="dxa"/>
        <w:tblInd w:w="-601" w:type="dxa"/>
        <w:tblLayout w:type="fixed"/>
        <w:tblLook w:val="04A0"/>
      </w:tblPr>
      <w:tblGrid>
        <w:gridCol w:w="993"/>
        <w:gridCol w:w="2835"/>
        <w:gridCol w:w="3544"/>
        <w:gridCol w:w="2693"/>
      </w:tblGrid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683C2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序号</w:t>
            </w:r>
          </w:p>
        </w:tc>
        <w:tc>
          <w:tcPr>
            <w:tcW w:w="2835" w:type="dxa"/>
            <w:vAlign w:val="center"/>
          </w:tcPr>
          <w:p w:rsidR="001E15B4" w:rsidRPr="00C12EE4" w:rsidRDefault="001E15B4" w:rsidP="00683C2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专利号</w:t>
            </w:r>
          </w:p>
        </w:tc>
        <w:tc>
          <w:tcPr>
            <w:tcW w:w="3544" w:type="dxa"/>
            <w:vAlign w:val="center"/>
          </w:tcPr>
          <w:p w:rsidR="001E15B4" w:rsidRPr="00C12EE4" w:rsidRDefault="001E15B4" w:rsidP="00683C2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专利名称</w:t>
            </w:r>
          </w:p>
        </w:tc>
        <w:tc>
          <w:tcPr>
            <w:tcW w:w="2693" w:type="dxa"/>
            <w:vAlign w:val="center"/>
          </w:tcPr>
          <w:p w:rsidR="001E15B4" w:rsidRPr="00C12EE4" w:rsidRDefault="001E15B4" w:rsidP="00683C2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专利权人</w:t>
            </w:r>
          </w:p>
        </w:tc>
      </w:tr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683C2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1</w:t>
            </w:r>
          </w:p>
        </w:tc>
        <w:tc>
          <w:tcPr>
            <w:tcW w:w="2835" w:type="dxa"/>
            <w:vAlign w:val="center"/>
          </w:tcPr>
          <w:p w:rsidR="001E15B4" w:rsidRPr="00C12EE4" w:rsidRDefault="00683C21" w:rsidP="00683C21">
            <w:pPr>
              <w:autoSpaceDE w:val="0"/>
              <w:autoSpaceDN w:val="0"/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ZL200910192282.9</w:t>
            </w:r>
          </w:p>
        </w:tc>
        <w:tc>
          <w:tcPr>
            <w:tcW w:w="3544" w:type="dxa"/>
            <w:vAlign w:val="center"/>
          </w:tcPr>
          <w:p w:rsidR="001E15B4" w:rsidRPr="00C12EE4" w:rsidRDefault="00683C21" w:rsidP="00683C2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一种低温热塑材料及其制备方法</w:t>
            </w:r>
          </w:p>
        </w:tc>
        <w:tc>
          <w:tcPr>
            <w:tcW w:w="2693" w:type="dxa"/>
            <w:vAlign w:val="center"/>
          </w:tcPr>
          <w:p w:rsidR="001E15B4" w:rsidRPr="00C12EE4" w:rsidRDefault="00683C21" w:rsidP="00683C2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广州科莱瑞迪医疗器材股份有限公司</w:t>
            </w:r>
          </w:p>
        </w:tc>
      </w:tr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683C2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2</w:t>
            </w:r>
          </w:p>
        </w:tc>
        <w:tc>
          <w:tcPr>
            <w:tcW w:w="2835" w:type="dxa"/>
            <w:vAlign w:val="center"/>
          </w:tcPr>
          <w:p w:rsidR="001E15B4" w:rsidRPr="00C12EE4" w:rsidRDefault="00683C21" w:rsidP="00683C21">
            <w:pPr>
              <w:autoSpaceDE w:val="0"/>
              <w:autoSpaceDN w:val="0"/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ZL2015109985982</w:t>
            </w:r>
          </w:p>
        </w:tc>
        <w:tc>
          <w:tcPr>
            <w:tcW w:w="3544" w:type="dxa"/>
            <w:vAlign w:val="center"/>
          </w:tcPr>
          <w:p w:rsidR="001E15B4" w:rsidRPr="00C12EE4" w:rsidRDefault="00683C21" w:rsidP="00683C2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="Arial" w:cs="Arial" w:hint="eastAsia"/>
                <w:sz w:val="30"/>
                <w:szCs w:val="30"/>
              </w:rPr>
              <w:t>微针芯片及其制备方法</w:t>
            </w:r>
          </w:p>
        </w:tc>
        <w:tc>
          <w:tcPr>
            <w:tcW w:w="2693" w:type="dxa"/>
            <w:vAlign w:val="center"/>
          </w:tcPr>
          <w:p w:rsidR="001E15B4" w:rsidRPr="00C12EE4" w:rsidRDefault="00683C21" w:rsidP="00683C2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广州新济药业科技有限公司</w:t>
            </w:r>
            <w:r>
              <w:rPr>
                <w:rFonts w:ascii="仿宋_GB2312" w:eastAsia="仿宋_GB2312" w:hAnsiTheme="minorEastAsia" w:cs="Times" w:hint="eastAsia"/>
                <w:sz w:val="30"/>
                <w:szCs w:val="30"/>
              </w:rPr>
              <w:t>、</w:t>
            </w:r>
            <w:hyperlink r:id="rId6" w:tgtFrame="http://www.soopat.com/Home/_blank" w:history="1">
              <w:r w:rsidRPr="00F92529">
                <w:rPr>
                  <w:rFonts w:ascii="仿宋_GB2312" w:eastAsia="仿宋_GB2312" w:hint="eastAsia"/>
                  <w:sz w:val="30"/>
                  <w:szCs w:val="30"/>
                </w:rPr>
                <w:t>广州新济薇娜生物科技有限公司</w:t>
              </w:r>
            </w:hyperlink>
          </w:p>
        </w:tc>
      </w:tr>
      <w:tr w:rsidR="001E15B4" w:rsidTr="00CD0161">
        <w:tc>
          <w:tcPr>
            <w:tcW w:w="993" w:type="dxa"/>
            <w:vAlign w:val="center"/>
          </w:tcPr>
          <w:p w:rsidR="001E15B4" w:rsidRPr="00C12EE4" w:rsidRDefault="001E15B4" w:rsidP="00683C21">
            <w:pPr>
              <w:autoSpaceDE w:val="0"/>
              <w:autoSpaceDN w:val="0"/>
              <w:spacing w:beforeLines="50" w:afterLines="50"/>
              <w:jc w:val="center"/>
              <w:rPr>
                <w:rFonts w:ascii="仿宋_GB2312" w:eastAsia="仿宋_GB2312" w:cstheme="minorBidi"/>
                <w:sz w:val="30"/>
                <w:szCs w:val="30"/>
              </w:rPr>
            </w:pPr>
            <w:r w:rsidRPr="00C12EE4">
              <w:rPr>
                <w:rFonts w:ascii="仿宋_GB2312" w:eastAsia="仿宋_GB2312" w:cstheme="minorBidi" w:hint="eastAsia"/>
                <w:sz w:val="30"/>
                <w:szCs w:val="30"/>
              </w:rPr>
              <w:t>3</w:t>
            </w:r>
          </w:p>
        </w:tc>
        <w:tc>
          <w:tcPr>
            <w:tcW w:w="2835" w:type="dxa"/>
            <w:vAlign w:val="center"/>
          </w:tcPr>
          <w:p w:rsidR="001E15B4" w:rsidRPr="00C12EE4" w:rsidRDefault="00683C21" w:rsidP="00683C21">
            <w:pPr>
              <w:autoSpaceDE w:val="0"/>
              <w:autoSpaceDN w:val="0"/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ZL201611082307.6</w:t>
            </w:r>
          </w:p>
        </w:tc>
        <w:tc>
          <w:tcPr>
            <w:tcW w:w="3544" w:type="dxa"/>
            <w:vAlign w:val="center"/>
          </w:tcPr>
          <w:p w:rsidR="001E15B4" w:rsidRPr="00C12EE4" w:rsidRDefault="00683C21" w:rsidP="00683C2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外骨骼机械装置</w:t>
            </w:r>
          </w:p>
        </w:tc>
        <w:tc>
          <w:tcPr>
            <w:tcW w:w="2693" w:type="dxa"/>
            <w:vAlign w:val="center"/>
          </w:tcPr>
          <w:p w:rsidR="001E15B4" w:rsidRPr="00C12EE4" w:rsidRDefault="00683C21" w:rsidP="00683C21">
            <w:pPr>
              <w:spacing w:beforeLines="50" w:afterLines="50"/>
              <w:rPr>
                <w:rFonts w:ascii="仿宋_GB2312" w:eastAsia="仿宋_GB2312" w:cstheme="minorBidi"/>
                <w:sz w:val="30"/>
                <w:szCs w:val="30"/>
              </w:rPr>
            </w:pPr>
            <w:r w:rsidRPr="00F92529">
              <w:rPr>
                <w:rFonts w:ascii="仿宋_GB2312" w:eastAsia="仿宋_GB2312" w:hAnsiTheme="minorEastAsia" w:cs="Times" w:hint="eastAsia"/>
                <w:sz w:val="30"/>
                <w:szCs w:val="30"/>
              </w:rPr>
              <w:t>深圳市迈步机器人科技有限公司</w:t>
            </w:r>
          </w:p>
        </w:tc>
      </w:tr>
    </w:tbl>
    <w:p w:rsidR="001E15B4" w:rsidRPr="00DD5510" w:rsidRDefault="001E15B4" w:rsidP="001E15B4">
      <w:pPr>
        <w:spacing w:line="220" w:lineRule="atLeast"/>
        <w:ind w:right="1200"/>
        <w:rPr>
          <w:rFonts w:ascii="仿宋_GB2312" w:eastAsia="仿宋_GB2312"/>
          <w:sz w:val="30"/>
          <w:szCs w:val="30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ACB" w:rsidRDefault="00137ACB" w:rsidP="001E15B4">
      <w:pPr>
        <w:spacing w:after="0"/>
      </w:pPr>
      <w:r>
        <w:separator/>
      </w:r>
    </w:p>
  </w:endnote>
  <w:endnote w:type="continuationSeparator" w:id="0">
    <w:p w:rsidR="00137ACB" w:rsidRDefault="00137ACB" w:rsidP="001E15B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ACB" w:rsidRDefault="00137ACB" w:rsidP="001E15B4">
      <w:pPr>
        <w:spacing w:after="0"/>
      </w:pPr>
      <w:r>
        <w:separator/>
      </w:r>
    </w:p>
  </w:footnote>
  <w:footnote w:type="continuationSeparator" w:id="0">
    <w:p w:rsidR="00137ACB" w:rsidRDefault="00137ACB" w:rsidP="001E15B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37ACB"/>
    <w:rsid w:val="001E15B4"/>
    <w:rsid w:val="00323B43"/>
    <w:rsid w:val="003347B0"/>
    <w:rsid w:val="003D37D8"/>
    <w:rsid w:val="00406940"/>
    <w:rsid w:val="00426133"/>
    <w:rsid w:val="004358AB"/>
    <w:rsid w:val="00683C21"/>
    <w:rsid w:val="008B7726"/>
    <w:rsid w:val="00B73AF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15B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15B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15B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15B4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qFormat/>
    <w:rsid w:val="001E15B4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opat.com/Home/Result?SearchWord=SQR:(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3</cp:revision>
  <dcterms:created xsi:type="dcterms:W3CDTF">2008-09-11T17:20:00Z</dcterms:created>
  <dcterms:modified xsi:type="dcterms:W3CDTF">2022-10-24T07:05:00Z</dcterms:modified>
</cp:coreProperties>
</file>