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B4" w:rsidRDefault="001E15B4" w:rsidP="001E15B4">
      <w:pPr>
        <w:spacing w:line="220" w:lineRule="atLeast"/>
        <w:ind w:right="12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1E15B4" w:rsidRDefault="001E15B4" w:rsidP="001E15B4">
      <w:pPr>
        <w:spacing w:line="220" w:lineRule="atLeast"/>
        <w:ind w:right="1200"/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推荐参评企业及专利信息</w:t>
      </w:r>
    </w:p>
    <w:p w:rsidR="001E15B4" w:rsidRDefault="001E15B4" w:rsidP="001E15B4">
      <w:pPr>
        <w:spacing w:line="220" w:lineRule="atLeast"/>
        <w:ind w:right="1200"/>
        <w:rPr>
          <w:rFonts w:ascii="仿宋_GB2312" w:eastAsia="仿宋_GB2312" w:hint="eastAsia"/>
          <w:sz w:val="30"/>
          <w:szCs w:val="30"/>
        </w:rPr>
      </w:pPr>
    </w:p>
    <w:tbl>
      <w:tblPr>
        <w:tblStyle w:val="a5"/>
        <w:tblW w:w="10065" w:type="dxa"/>
        <w:tblInd w:w="-601" w:type="dxa"/>
        <w:tblLayout w:type="fixed"/>
        <w:tblLook w:val="04A0"/>
      </w:tblPr>
      <w:tblGrid>
        <w:gridCol w:w="993"/>
        <w:gridCol w:w="2835"/>
        <w:gridCol w:w="3544"/>
        <w:gridCol w:w="2693"/>
      </w:tblGrid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序号</w:t>
            </w:r>
          </w:p>
        </w:tc>
        <w:tc>
          <w:tcPr>
            <w:tcW w:w="2835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专利号</w:t>
            </w:r>
          </w:p>
        </w:tc>
        <w:tc>
          <w:tcPr>
            <w:tcW w:w="3544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专利名称</w:t>
            </w:r>
          </w:p>
        </w:tc>
        <w:tc>
          <w:tcPr>
            <w:tcW w:w="2693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专利权人</w:t>
            </w:r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1</w:t>
            </w:r>
          </w:p>
        </w:tc>
        <w:tc>
          <w:tcPr>
            <w:tcW w:w="2835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ZL201010299047.4</w:t>
            </w:r>
          </w:p>
        </w:tc>
        <w:tc>
          <w:tcPr>
            <w:tcW w:w="3544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一种土霉素子宫注入剂及其制备方法</w:t>
            </w:r>
          </w:p>
        </w:tc>
        <w:tc>
          <w:tcPr>
            <w:tcW w:w="2693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佛山市南海东方澳龙制药有限公司</w:t>
            </w:r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2</w:t>
            </w:r>
          </w:p>
        </w:tc>
        <w:tc>
          <w:tcPr>
            <w:tcW w:w="2835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ZL201610363824.4</w:t>
            </w:r>
          </w:p>
        </w:tc>
        <w:tc>
          <w:tcPr>
            <w:tcW w:w="3544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一种生产α-酮戊二酸的双酶共表达菌株</w:t>
            </w:r>
          </w:p>
        </w:tc>
        <w:tc>
          <w:tcPr>
            <w:tcW w:w="2693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佛山播恩生物科技有限公司</w:t>
            </w:r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3</w:t>
            </w:r>
          </w:p>
        </w:tc>
        <w:tc>
          <w:tcPr>
            <w:tcW w:w="2835" w:type="dxa"/>
            <w:vAlign w:val="center"/>
          </w:tcPr>
          <w:p w:rsidR="001E15B4" w:rsidRPr="00C12EE4" w:rsidRDefault="001E15B4" w:rsidP="00CD016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ZL</w:t>
            </w:r>
            <w:hyperlink r:id="rId6" w:tgtFrame="_blank" w:history="1">
              <w:r w:rsidRPr="00C12EE4">
                <w:rPr>
                  <w:rFonts w:ascii="仿宋_GB2312" w:eastAsia="仿宋_GB2312" w:cstheme="minorBidi" w:hint="eastAsia"/>
                  <w:sz w:val="30"/>
                  <w:szCs w:val="30"/>
                </w:rPr>
                <w:t>201010233220.0</w:t>
              </w:r>
            </w:hyperlink>
          </w:p>
        </w:tc>
        <w:tc>
          <w:tcPr>
            <w:tcW w:w="3544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/>
                <w:sz w:val="30"/>
                <w:szCs w:val="30"/>
              </w:rPr>
              <w:t>多官能团咔唑衍生肟酯类化合物、其制造方法及其光聚合引发剂</w:t>
            </w:r>
          </w:p>
        </w:tc>
        <w:tc>
          <w:tcPr>
            <w:tcW w:w="2693" w:type="dxa"/>
            <w:vAlign w:val="center"/>
          </w:tcPr>
          <w:p w:rsidR="001E15B4" w:rsidRPr="00C12EE4" w:rsidRDefault="001E15B4" w:rsidP="00CD016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/>
                <w:sz w:val="30"/>
                <w:szCs w:val="30"/>
              </w:rPr>
              <w:t>深圳有为技术控股集团有限公司</w:t>
            </w:r>
          </w:p>
        </w:tc>
      </w:tr>
    </w:tbl>
    <w:p w:rsidR="001E15B4" w:rsidRPr="00DD5510" w:rsidRDefault="001E15B4" w:rsidP="001E15B4">
      <w:pPr>
        <w:spacing w:line="220" w:lineRule="atLeast"/>
        <w:ind w:right="1200"/>
        <w:rPr>
          <w:rFonts w:ascii="仿宋_GB2312" w:eastAsia="仿宋_GB2312" w:hint="eastAsia"/>
          <w:sz w:val="30"/>
          <w:szCs w:val="30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AFD" w:rsidRDefault="00B73AFD" w:rsidP="001E15B4">
      <w:pPr>
        <w:spacing w:after="0"/>
      </w:pPr>
      <w:r>
        <w:separator/>
      </w:r>
    </w:p>
  </w:endnote>
  <w:endnote w:type="continuationSeparator" w:id="0">
    <w:p w:rsidR="00B73AFD" w:rsidRDefault="00B73AFD" w:rsidP="001E15B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AFD" w:rsidRDefault="00B73AFD" w:rsidP="001E15B4">
      <w:pPr>
        <w:spacing w:after="0"/>
      </w:pPr>
      <w:r>
        <w:separator/>
      </w:r>
    </w:p>
  </w:footnote>
  <w:footnote w:type="continuationSeparator" w:id="0">
    <w:p w:rsidR="00B73AFD" w:rsidRDefault="00B73AFD" w:rsidP="001E15B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15B4"/>
    <w:rsid w:val="00323B43"/>
    <w:rsid w:val="003D37D8"/>
    <w:rsid w:val="00406940"/>
    <w:rsid w:val="00426133"/>
    <w:rsid w:val="004358AB"/>
    <w:rsid w:val="008B7726"/>
    <w:rsid w:val="00B73AF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15B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15B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15B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15B4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qFormat/>
    <w:rsid w:val="001E15B4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iten.cn/patent/view.html?patid=CN201010233220.0&amp;sc=&amp;q=2010102332200&amp;fq=&amp;sort=&amp;sortField=&amp;page=1&amp;rows=1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2021-10-25T09:08:00Z</dcterms:modified>
</cp:coreProperties>
</file>