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13F" w:rsidRPr="002F37C0" w:rsidRDefault="00CE113F" w:rsidP="00CE113F">
      <w:pPr>
        <w:spacing w:line="500" w:lineRule="exact"/>
        <w:rPr>
          <w:rFonts w:ascii="仿宋_GB2312" w:eastAsia="仿宋_GB2312" w:hAnsi="仿宋" w:hint="eastAsia"/>
          <w:sz w:val="30"/>
          <w:szCs w:val="30"/>
        </w:rPr>
      </w:pPr>
      <w:r w:rsidRPr="002F37C0">
        <w:rPr>
          <w:rFonts w:ascii="仿宋_GB2312" w:eastAsia="仿宋_GB2312" w:hAnsi="仿宋"/>
          <w:sz w:val="30"/>
          <w:szCs w:val="30"/>
        </w:rPr>
        <w:t>附件：</w:t>
      </w:r>
    </w:p>
    <w:p w:rsidR="00CE113F" w:rsidRPr="002F37C0" w:rsidRDefault="00CE113F" w:rsidP="00CE113F">
      <w:pPr>
        <w:spacing w:line="500" w:lineRule="exact"/>
        <w:jc w:val="center"/>
        <w:rPr>
          <w:rFonts w:ascii="仿宋_GB2312" w:eastAsia="仿宋_GB2312" w:hAnsi="仿宋" w:hint="eastAsia"/>
          <w:b/>
          <w:sz w:val="30"/>
          <w:szCs w:val="30"/>
        </w:rPr>
      </w:pPr>
      <w:r w:rsidRPr="002F37C0">
        <w:rPr>
          <w:rFonts w:ascii="仿宋_GB2312" w:eastAsia="仿宋_GB2312" w:hAnsi="仿宋" w:hint="eastAsia"/>
          <w:b/>
          <w:sz w:val="30"/>
          <w:szCs w:val="30"/>
        </w:rPr>
        <w:t>列入2017年信用评价复评企业名单</w:t>
      </w:r>
    </w:p>
    <w:tbl>
      <w:tblPr>
        <w:tblW w:w="810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00"/>
      </w:tblPr>
      <w:tblGrid>
        <w:gridCol w:w="942"/>
        <w:gridCol w:w="4753"/>
        <w:gridCol w:w="2405"/>
      </w:tblGrid>
      <w:tr w:rsidR="00CE113F" w:rsidRPr="002F37C0" w:rsidTr="003E446D">
        <w:trPr>
          <w:trHeight w:val="550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序号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企  业  名  称</w:t>
            </w:r>
          </w:p>
        </w:tc>
        <w:tc>
          <w:tcPr>
            <w:tcW w:w="2405" w:type="dxa"/>
            <w:tcMar>
              <w:left w:w="6" w:type="dxa"/>
              <w:right w:w="6" w:type="dxa"/>
            </w:tcMar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2014年评价信用等级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安徽华源医药股份有限公司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AAA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山东海王银河医药有限公司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AAA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proofErr w:type="gramStart"/>
            <w:r w:rsidRPr="002F37C0">
              <w:rPr>
                <w:rFonts w:ascii="仿宋_GB2312" w:eastAsia="仿宋_GB2312" w:hAnsi="仿宋" w:hint="eastAsia"/>
                <w:sz w:val="24"/>
              </w:rPr>
              <w:t>江苏澳洋医药</w:t>
            </w:r>
            <w:proofErr w:type="gramEnd"/>
            <w:r w:rsidRPr="002F37C0">
              <w:rPr>
                <w:rFonts w:ascii="仿宋_GB2312" w:eastAsia="仿宋_GB2312" w:hAnsi="仿宋" w:hint="eastAsia"/>
                <w:sz w:val="24"/>
              </w:rPr>
              <w:t>物流有限公司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AAA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4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金华市医药有限公司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5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国药控股海南有限公司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泰州医药有限公司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国药控股国大药房有限公司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AAA</w:t>
            </w:r>
          </w:p>
        </w:tc>
      </w:tr>
      <w:tr w:rsidR="00CE113F" w:rsidRPr="002F37C0" w:rsidTr="003E446D">
        <w:trPr>
          <w:trHeight w:hRule="exact" w:val="425"/>
          <w:jc w:val="center"/>
        </w:trPr>
        <w:tc>
          <w:tcPr>
            <w:tcW w:w="942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widowControl/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4753" w:type="dxa"/>
            <w:shd w:val="clear" w:color="auto" w:fill="auto"/>
            <w:noWrap/>
            <w:vAlign w:val="center"/>
          </w:tcPr>
          <w:p w:rsidR="00CE113F" w:rsidRPr="002F37C0" w:rsidRDefault="00CE113F" w:rsidP="003E446D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 w:hint="eastAsia"/>
                <w:sz w:val="24"/>
              </w:rPr>
              <w:t>云南鸿翔一心堂药业（集团）股份有限公司</w:t>
            </w:r>
          </w:p>
        </w:tc>
        <w:tc>
          <w:tcPr>
            <w:tcW w:w="2405" w:type="dxa"/>
            <w:vAlign w:val="center"/>
          </w:tcPr>
          <w:p w:rsidR="00CE113F" w:rsidRPr="002F37C0" w:rsidRDefault="00CE113F" w:rsidP="003E446D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2F37C0">
              <w:rPr>
                <w:rFonts w:ascii="仿宋_GB2312" w:eastAsia="仿宋_GB2312" w:hAnsi="仿宋"/>
                <w:sz w:val="24"/>
              </w:rPr>
              <w:t>AAA</w:t>
            </w:r>
          </w:p>
        </w:tc>
      </w:tr>
    </w:tbl>
    <w:p w:rsidR="00CE113F" w:rsidRPr="002F37C0" w:rsidRDefault="00CE113F" w:rsidP="00CE113F">
      <w:pPr>
        <w:spacing w:line="600" w:lineRule="exact"/>
        <w:ind w:firstLineChars="200" w:firstLine="480"/>
        <w:rPr>
          <w:rFonts w:ascii="仿宋_GB2312" w:eastAsia="仿宋_GB2312" w:hAnsi="仿宋" w:hint="eastAsia"/>
          <w:sz w:val="24"/>
        </w:rPr>
      </w:pPr>
      <w:r w:rsidRPr="002F37C0">
        <w:rPr>
          <w:rFonts w:ascii="仿宋_GB2312" w:eastAsia="仿宋_GB2312" w:hAnsi="仿宋" w:hint="eastAsia"/>
          <w:sz w:val="24"/>
        </w:rPr>
        <w:t>注：以上排名不分先后。</w:t>
      </w:r>
    </w:p>
    <w:p w:rsidR="00CE113F" w:rsidRPr="00F237A5" w:rsidRDefault="00CE113F" w:rsidP="00CE113F">
      <w:pPr>
        <w:spacing w:line="280" w:lineRule="exact"/>
        <w:rPr>
          <w:rFonts w:ascii="宋体" w:hAnsi="宋体"/>
          <w:color w:val="000000"/>
          <w:sz w:val="20"/>
        </w:rPr>
      </w:pPr>
    </w:p>
    <w:p w:rsidR="00934169" w:rsidRPr="00CE113F" w:rsidRDefault="00934169"/>
    <w:sectPr w:rsidR="00934169" w:rsidRPr="00CE113F" w:rsidSect="00715E4F">
      <w:headerReference w:type="default" r:id="rId4"/>
      <w:footerReference w:type="even" r:id="rId5"/>
      <w:footerReference w:type="default" r:id="rId6"/>
      <w:headerReference w:type="firs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CE113F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B8671D" w:rsidRDefault="00CE113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CE113F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8671D" w:rsidRDefault="00CE113F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0D8" w:rsidRDefault="00CE113F" w:rsidP="007950D8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CE113F" w:rsidP="00D70128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113F"/>
    <w:rsid w:val="00934169"/>
    <w:rsid w:val="00CE1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1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E113F"/>
  </w:style>
  <w:style w:type="paragraph" w:styleId="a4">
    <w:name w:val="footer"/>
    <w:basedOn w:val="a"/>
    <w:link w:val="Char"/>
    <w:uiPriority w:val="99"/>
    <w:rsid w:val="00CE1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E113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CE1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E113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2017-04-25T03:29:00Z</dcterms:created>
  <dcterms:modified xsi:type="dcterms:W3CDTF">2017-04-25T03:29:00Z</dcterms:modified>
</cp:coreProperties>
</file>